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3AEA977B" w:rsidR="00C67E66" w:rsidRPr="00982F11" w:rsidRDefault="00E96821" w:rsidP="00E4016D">
      <w:pPr>
        <w:pStyle w:val="Titel"/>
      </w:pPr>
      <w:r>
        <w:t>Tarea n.° 3</w:t>
      </w:r>
    </w:p>
    <w:p w14:paraId="4FB5CAC3" w14:textId="22B76FAE" w:rsidR="00C67E66" w:rsidRPr="00BB45ED" w:rsidRDefault="00AF79C5" w:rsidP="003D5BEC">
      <w:pPr>
        <w:pStyle w:val="berschrift1"/>
        <w:rPr>
          <w:rFonts w:cs="Arial"/>
        </w:rPr>
      </w:pPr>
      <w:r>
        <w:t>Circuito OR</w:t>
      </w:r>
    </w:p>
    <w:p w14:paraId="0C3077C1" w14:textId="7EC1472C" w:rsidR="007A7500" w:rsidRPr="00BB45ED" w:rsidRDefault="007A7500" w:rsidP="007A7500">
      <w:pPr>
        <w:pStyle w:val="berschrift2"/>
        <w:rPr>
          <w:rFonts w:cs="Arial"/>
        </w:rPr>
      </w:pPr>
      <w:r>
        <w:t>Tarea de construcción</w:t>
      </w:r>
    </w:p>
    <w:p w14:paraId="38149392" w14:textId="74A66379" w:rsidR="00322589" w:rsidRPr="000F2095" w:rsidRDefault="00E755A9" w:rsidP="00E4016D">
      <w:r>
        <w:rPr>
          <w:noProof/>
        </w:rPr>
        <w:drawing>
          <wp:anchor distT="0" distB="0" distL="360045" distR="114300" simplePos="0" relativeHeight="251664384" behindDoc="0" locked="0" layoutInCell="1" allowOverlap="1" wp14:anchorId="6E376207" wp14:editId="00FF15BA">
            <wp:simplePos x="0" y="0"/>
            <wp:positionH relativeFrom="column">
              <wp:posOffset>4157345</wp:posOffset>
            </wp:positionH>
            <wp:positionV relativeFrom="paragraph">
              <wp:posOffset>13335</wp:posOffset>
            </wp:positionV>
            <wp:extent cx="1800000" cy="2714400"/>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ODER.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2714400"/>
                    </a:xfrm>
                    <a:prstGeom prst="rect">
                      <a:avLst/>
                    </a:prstGeom>
                  </pic:spPr>
                </pic:pic>
              </a:graphicData>
            </a:graphic>
            <wp14:sizeRelH relativeFrom="margin">
              <wp14:pctWidth>0</wp14:pctWidth>
            </wp14:sizeRelH>
            <wp14:sizeRelV relativeFrom="margin">
              <wp14:pctHeight>0</wp14:pctHeight>
            </wp14:sizeRelV>
          </wp:anchor>
        </w:drawing>
      </w:r>
      <w:r>
        <w:t xml:space="preserve">Monta el circuito electrónico como indica el esquema de conexiones en la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BF7979" w:rsidRPr="00BF7979">
        <w:rPr>
          <w:rStyle w:val="Hervorhebung"/>
        </w:rPr>
        <w:t>Imagen 1</w:t>
      </w:r>
      <w:r w:rsidR="00642094" w:rsidRPr="00642094">
        <w:rPr>
          <w:rStyle w:val="Hervorhebung"/>
        </w:rPr>
        <w:fldChar w:fldCharType="end"/>
      </w:r>
      <w:r>
        <w:t xml:space="preserve">. Presta atención a la correcta polaridad del LED. El LED tiene un signo «+» blanco en la piedra luminosa negra. </w:t>
      </w:r>
    </w:p>
    <w:p w14:paraId="59ED7C64" w14:textId="7181E1E8" w:rsidR="002D131C" w:rsidRDefault="00B75A7B" w:rsidP="002D131C">
      <w:pPr>
        <w:rPr>
          <w:rFonts w:cs="Arial"/>
        </w:rPr>
      </w:pPr>
      <w:r>
        <w:t xml:space="preserve">Intenta montar el circuito sin la ayuda del manual de instrucciones. </w:t>
      </w:r>
    </w:p>
    <w:p w14:paraId="73C862C4" w14:textId="77777777" w:rsidR="00FC5656" w:rsidRDefault="00FC5656" w:rsidP="002D131C">
      <w:pPr>
        <w:rPr>
          <w:rFonts w:cs="Arial"/>
        </w:rPr>
      </w:pPr>
    </w:p>
    <w:p w14:paraId="32D69BEF" w14:textId="77777777" w:rsidR="00FC5656" w:rsidRPr="000F2095" w:rsidRDefault="00FC5656" w:rsidP="00FC5656">
      <w:pPr>
        <w:pStyle w:val="berschrift2"/>
      </w:pPr>
      <w:r>
        <w:t>Indicaciones de montaje</w:t>
      </w:r>
    </w:p>
    <w:p w14:paraId="6E28E6B4" w14:textId="735CF286" w:rsidR="00FC5656" w:rsidRDefault="00FC5656" w:rsidP="00FC5656">
      <w:pPr>
        <w:rPr>
          <w:rFonts w:cs="Arial"/>
        </w:rPr>
      </w:pPr>
      <w:r>
        <w:t xml:space="preserve">Presta atención a la correcta polaridad del LED. El LED tiene un signo «+» blanco en la piedra luminosa negra. </w:t>
      </w:r>
    </w:p>
    <w:p w14:paraId="32278126" w14:textId="1EC479D8" w:rsidR="00FC5656" w:rsidRPr="000F2095" w:rsidRDefault="00C637F2" w:rsidP="00FC5656">
      <w:pPr>
        <w:rPr>
          <w:rFonts w:cs="Arial"/>
        </w:rPr>
      </w:pPr>
      <w:r>
        <w:rPr>
          <w:noProof/>
        </w:rPr>
        <mc:AlternateContent>
          <mc:Choice Requires="wps">
            <w:drawing>
              <wp:anchor distT="0" distB="0" distL="360045" distR="114300" simplePos="0" relativeHeight="251658240" behindDoc="0" locked="0" layoutInCell="1" allowOverlap="1" wp14:anchorId="33C83996" wp14:editId="77188099">
                <wp:simplePos x="0" y="0"/>
                <wp:positionH relativeFrom="column">
                  <wp:posOffset>4109720</wp:posOffset>
                </wp:positionH>
                <wp:positionV relativeFrom="paragraph">
                  <wp:posOffset>679450</wp:posOffset>
                </wp:positionV>
                <wp:extent cx="1800225" cy="457200"/>
                <wp:effectExtent l="0" t="0" r="9525" b="0"/>
                <wp:wrapSquare wrapText="bothSides"/>
                <wp:docPr id="7" name="Textfeld 7"/>
                <wp:cNvGraphicFramePr/>
                <a:graphic xmlns:a="http://schemas.openxmlformats.org/drawingml/2006/main">
                  <a:graphicData uri="http://schemas.microsoft.com/office/word/2010/wordprocessingShape">
                    <wps:wsp>
                      <wps:cNvSpPr txBox="1"/>
                      <wps:spPr>
                        <a:xfrm>
                          <a:off x="0" y="0"/>
                          <a:ext cx="1800225" cy="457200"/>
                        </a:xfrm>
                        <a:prstGeom prst="rect">
                          <a:avLst/>
                        </a:prstGeom>
                        <a:solidFill>
                          <a:prstClr val="white"/>
                        </a:solidFill>
                        <a:ln>
                          <a:noFill/>
                        </a:ln>
                        <a:effectLst/>
                      </wps:spPr>
                      <wps:txbx>
                        <w:txbxContent>
                          <w:p w14:paraId="5AF81889" w14:textId="4171F137" w:rsidR="00811BF5" w:rsidRPr="00045945" w:rsidRDefault="00811BF5" w:rsidP="004A0B42">
                            <w:pPr>
                              <w:jc w:val="center"/>
                              <w:rPr>
                                <w:noProof/>
                              </w:rPr>
                            </w:pPr>
                            <w:bookmarkStart w:id="0" w:name="_Ref63351727"/>
                            <w:r>
                              <w:t xml:space="preserve">Imagen </w:t>
                            </w:r>
                            <w:r w:rsidR="00C637F2">
                              <w:fldChar w:fldCharType="begin"/>
                            </w:r>
                            <w:r w:rsidR="00C637F2">
                              <w:instrText xml:space="preserve"> SEQ Abbildung \* ARABIC </w:instrText>
                            </w:r>
                            <w:r w:rsidR="00C637F2">
                              <w:fldChar w:fldCharType="separate"/>
                            </w:r>
                            <w:r w:rsidR="00BF7979">
                              <w:rPr>
                                <w:noProof/>
                              </w:rPr>
                              <w:t>1</w:t>
                            </w:r>
                            <w:r w:rsidR="00C637F2">
                              <w:rPr>
                                <w:noProof/>
                              </w:rPr>
                              <w:fldChar w:fldCharType="end"/>
                            </w:r>
                            <w:bookmarkEnd w:id="0"/>
                            <w:r>
                              <w:t>: Circuito de corriente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left:0;text-align:left;margin-left:323.6pt;margin-top:53.5pt;width:141.75pt;height:36pt;z-index:251658240;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" stroked="f">
                <v:textbox inset="0,0,0,0">
                  <w:txbxContent>
                    <w:p w14:paraId="5AF81889" w14:textId="4171F137" w:rsidR="00811BF5" w:rsidRPr="00045945" w:rsidRDefault="00811BF5" w:rsidP="004A0B42">
                      <w:pPr>
                        <w:jc w:val="center"/>
                        <w:rPr>
                          <w:noProof/>
                        </w:rPr>
                      </w:pPr>
                      <w:bookmarkStart w:id="1" w:name="_Ref63351727"/>
                      <w:r>
                        <w:t xml:space="preserve">Imagen </w:t>
                      </w:r>
                      <w:r w:rsidR="00C637F2">
                        <w:fldChar w:fldCharType="begin"/>
                      </w:r>
                      <w:r w:rsidR="00C637F2">
                        <w:instrText xml:space="preserve"> SEQ Abbildung \* ARABIC </w:instrText>
                      </w:r>
                      <w:r w:rsidR="00C637F2">
                        <w:fldChar w:fldCharType="separate"/>
                      </w:r>
                      <w:r w:rsidR="00BF7979">
                        <w:rPr>
                          <w:noProof/>
                        </w:rPr>
                        <w:t>1</w:t>
                      </w:r>
                      <w:r w:rsidR="00C637F2">
                        <w:rPr>
                          <w:noProof/>
                        </w:rPr>
                        <w:fldChar w:fldCharType="end"/>
                      </w:r>
                      <w:bookmarkEnd w:id="1"/>
                      <w:r>
                        <w:t>: Circuito de corriente</w:t>
                      </w:r>
                    </w:p>
                  </w:txbxContent>
                </v:textbox>
                <w10:wrap type="square"/>
              </v:shape>
            </w:pict>
          </mc:Fallback>
        </mc:AlternateContent>
      </w:r>
      <w:r w:rsidR="00B75A7B">
        <w:rPr>
          <w:noProof/>
        </w:rPr>
        <mc:AlternateContent>
          <mc:Choice Requires="wps">
            <w:drawing>
              <wp:anchor distT="0" distB="0" distL="114300" distR="114300" simplePos="0" relativeHeight="251667456" behindDoc="0" locked="0" layoutInCell="1" allowOverlap="1" wp14:anchorId="7CBC887D" wp14:editId="6B0E03C6">
                <wp:simplePos x="0" y="0"/>
                <wp:positionH relativeFrom="column">
                  <wp:posOffset>4124008</wp:posOffset>
                </wp:positionH>
                <wp:positionV relativeFrom="paragraph">
                  <wp:posOffset>2593023</wp:posOffset>
                </wp:positionV>
                <wp:extent cx="1800225" cy="252412"/>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412"/>
                        </a:xfrm>
                        <a:prstGeom prst="rect">
                          <a:avLst/>
                        </a:prstGeom>
                        <a:solidFill>
                          <a:prstClr val="white"/>
                        </a:solidFill>
                        <a:ln>
                          <a:noFill/>
                        </a:ln>
                        <a:effectLst/>
                      </wps:spPr>
                      <wps:txbx>
                        <w:txbxContent>
                          <w:p w14:paraId="3644CAD4" w14:textId="418A3C67" w:rsidR="00FC5656" w:rsidRPr="003670A8" w:rsidRDefault="00FC5656" w:rsidP="00FC5656">
                            <w:pPr>
                              <w:pStyle w:val="Beschriftung"/>
                              <w:rPr>
                                <w:rFonts w:cs="Arial"/>
                                <w:noProof/>
                              </w:rPr>
                            </w:pPr>
                            <w:bookmarkStart w:id="2" w:name="_Ref71116936"/>
                            <w:r>
                              <w:t xml:space="preserve">Imagen </w:t>
                            </w:r>
                            <w:fldSimple w:instr=" SEQ Abbildung \* ARABIC ">
                              <w:r w:rsidR="00BF7979">
                                <w:rPr>
                                  <w:noProof/>
                                </w:rPr>
                                <w:t>2</w:t>
                              </w:r>
                            </w:fldSimple>
                            <w:bookmarkEnd w:id="2"/>
                            <w:r>
                              <w:t>: Compartimiento de la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BC887D" id="Textfeld 8" o:spid="_x0000_s1027" type="#_x0000_t202" style="position:absolute;left:0;text-align:left;margin-left:324.75pt;margin-top:204.2pt;width:141.75pt;height:19.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" stroked="f">
                <v:textbox style="mso-fit-shape-to-text:t" inset="0,0,0,0">
                  <w:txbxContent>
                    <w:p w14:paraId="3644CAD4" w14:textId="418A3C67" w:rsidR="00FC5656" w:rsidRPr="003670A8" w:rsidRDefault="00FC5656" w:rsidP="00FC5656">
                      <w:pPr>
                        <w:pStyle w:val="Beschriftung"/>
                        <w:rPr>
                          <w:rFonts w:cs="Arial"/>
                          <w:noProof/>
                        </w:rPr>
                      </w:pPr>
                      <w:bookmarkStart w:id="3" w:name="_Ref71116936"/>
                      <w:r>
                        <w:t xml:space="preserve">Imagen </w:t>
                      </w:r>
                      <w:fldSimple w:instr=" SEQ Abbildung \* ARABIC ">
                        <w:r w:rsidR="00BF7979">
                          <w:rPr>
                            <w:noProof/>
                          </w:rPr>
                          <w:t>2</w:t>
                        </w:r>
                      </w:fldSimple>
                      <w:bookmarkEnd w:id="3"/>
                      <w:r>
                        <w:t>: Compartimiento de la batería</w:t>
                      </w:r>
                    </w:p>
                  </w:txbxContent>
                </v:textbox>
                <w10:wrap type="square"/>
              </v:shape>
            </w:pict>
          </mc:Fallback>
        </mc:AlternateContent>
      </w:r>
      <w:r w:rsidR="00B75A7B">
        <w:rPr>
          <w:noProof/>
        </w:rPr>
        <w:drawing>
          <wp:anchor distT="0" distB="0" distL="114300" distR="114300" simplePos="0" relativeHeight="251666432" behindDoc="0" locked="0" layoutInCell="1" allowOverlap="1" wp14:anchorId="426C2056" wp14:editId="61561C3F">
            <wp:simplePos x="0" y="0"/>
            <wp:positionH relativeFrom="column">
              <wp:posOffset>4066858</wp:posOffset>
            </wp:positionH>
            <wp:positionV relativeFrom="paragraph">
              <wp:posOffset>1421448</wp:posOffset>
            </wp:positionV>
            <wp:extent cx="1509712" cy="111442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09712" cy="1114425"/>
                    </a:xfrm>
                    <a:prstGeom prst="rect">
                      <a:avLst/>
                    </a:prstGeom>
                  </pic:spPr>
                </pic:pic>
              </a:graphicData>
            </a:graphic>
            <wp14:sizeRelH relativeFrom="margin">
              <wp14:pctWidth>0</wp14:pctWidth>
            </wp14:sizeRelH>
            <wp14:sizeRelV relativeFrom="margin">
              <wp14:pctHeight>0</wp14:pctHeight>
            </wp14:sizeRelV>
          </wp:anchor>
        </w:drawing>
      </w:r>
      <w:r w:rsidR="00B75A7B">
        <w:t xml:space="preserve">Conecta el compartimiento de la batería como se muestra en la </w:t>
      </w:r>
      <w:r w:rsidR="00FC5656" w:rsidRPr="00F03918">
        <w:rPr>
          <w:rStyle w:val="Hervorhebung"/>
        </w:rPr>
        <w:fldChar w:fldCharType="begin"/>
      </w:r>
      <w:r w:rsidR="00FC5656" w:rsidRPr="00F03918">
        <w:rPr>
          <w:rStyle w:val="Hervorhebung"/>
        </w:rPr>
        <w:instrText xml:space="preserve"> REF _Ref71116936 \h </w:instrText>
      </w:r>
      <w:r w:rsidR="00FC5656">
        <w:rPr>
          <w:rStyle w:val="Hervorhebung"/>
        </w:rPr>
        <w:instrText xml:space="preserve"> \* MERGEFORMAT </w:instrText>
      </w:r>
      <w:r w:rsidR="00FC5656" w:rsidRPr="00F03918">
        <w:rPr>
          <w:rStyle w:val="Hervorhebung"/>
        </w:rPr>
      </w:r>
      <w:r w:rsidR="00FC5656" w:rsidRPr="00F03918">
        <w:rPr>
          <w:rStyle w:val="Hervorhebung"/>
        </w:rPr>
        <w:fldChar w:fldCharType="separate"/>
      </w:r>
      <w:r w:rsidR="00BF7979" w:rsidRPr="00BF7979">
        <w:rPr>
          <w:rStyle w:val="Hervorhebung"/>
        </w:rPr>
        <w:t>Imagen 2</w:t>
      </w:r>
      <w:r w:rsidR="00FC5656" w:rsidRPr="00F03918">
        <w:rPr>
          <w:rStyle w:val="Hervorhebung"/>
        </w:rPr>
        <w:fldChar w:fldCharType="end"/>
      </w:r>
      <w:r w:rsidR="00B75A7B">
        <w:t>. La tensión de alimentación se enciende con la polaridad correcta cuando el interruptor es accionado en el sentido de la flecha.</w:t>
      </w:r>
    </w:p>
    <w:p w14:paraId="693C5D20" w14:textId="57ACE9BB" w:rsidR="00F70C13" w:rsidRDefault="00F70C13">
      <w:pPr>
        <w:spacing w:after="0"/>
        <w:jc w:val="left"/>
        <w:rPr>
          <w:rFonts w:cs="Arial"/>
          <w:b/>
          <w:sz w:val="28"/>
        </w:rPr>
      </w:pPr>
    </w:p>
    <w:p w14:paraId="4BCD9175" w14:textId="7495407F" w:rsidR="007A7500" w:rsidRPr="00BB45ED" w:rsidRDefault="007A7500" w:rsidP="007A7500">
      <w:pPr>
        <w:pStyle w:val="berschrift2"/>
        <w:rPr>
          <w:rFonts w:cs="Arial"/>
        </w:rPr>
      </w:pPr>
      <w:r>
        <w:t>Tarea temática</w:t>
      </w:r>
    </w:p>
    <w:p w14:paraId="73C8AA9D" w14:textId="131BFC41" w:rsidR="00322589" w:rsidRPr="000F2095" w:rsidRDefault="00811BF5" w:rsidP="007A7500">
      <w:pPr>
        <w:rPr>
          <w:rFonts w:cs="Arial"/>
        </w:rPr>
      </w:pPr>
      <w:r>
        <w:t>Enciende la tensión de alimentación con el interruptor del compartimiento de la batería. A continuación, acciona el pulsador.</w:t>
      </w:r>
    </w:p>
    <w:p w14:paraId="7446403E" w14:textId="66E63A76" w:rsidR="00F70C13" w:rsidRPr="009A35AE" w:rsidRDefault="009A35AE" w:rsidP="009A35AE">
      <w:pPr>
        <w:pStyle w:val="Listenummeriert"/>
      </w:pPr>
      <w:r>
        <w:t>¿Qué sucede al accionar un pulsador arbitrariamente?</w:t>
      </w:r>
    </w:p>
    <w:p w14:paraId="461B8A6D" w14:textId="5E7D21A9" w:rsidR="00F70C13" w:rsidRPr="009A35AE" w:rsidRDefault="00811BF5" w:rsidP="009A35AE">
      <w:pPr>
        <w:pStyle w:val="Listenummeriert"/>
      </w:pPr>
      <w:r>
        <w:t>¿Por qué se ilumina el LED?</w:t>
      </w:r>
    </w:p>
    <w:p w14:paraId="299A53D6" w14:textId="3BE278EC" w:rsidR="00F70C13" w:rsidRPr="009A35AE" w:rsidRDefault="009A35AE" w:rsidP="009A35AE">
      <w:pPr>
        <w:pStyle w:val="Listenummeriert"/>
      </w:pPr>
      <w:r>
        <w:t>¿Qué sucede al accionar ambos pulsadores?</w:t>
      </w:r>
    </w:p>
    <w:p w14:paraId="208F0339" w14:textId="11F9A9E7" w:rsidR="008E1836" w:rsidRPr="009A35AE" w:rsidRDefault="009A35AE" w:rsidP="009A35AE">
      <w:pPr>
        <w:pStyle w:val="Listenummeriert"/>
      </w:pPr>
      <w:r>
        <w:t>¿Por qué se ilumina el LED ahora?</w:t>
      </w:r>
    </w:p>
    <w:p w14:paraId="297B6A50" w14:textId="7D4C78A0" w:rsidR="00982F11" w:rsidRDefault="00982F11" w:rsidP="007A7500">
      <w:pPr>
        <w:pStyle w:val="berschrift2"/>
        <w:rPr>
          <w:rFonts w:cs="Arial"/>
        </w:rPr>
      </w:pPr>
    </w:p>
    <w:p w14:paraId="23141725" w14:textId="77777777" w:rsidR="0027629D" w:rsidRDefault="0027629D">
      <w:pPr>
        <w:spacing w:after="0"/>
        <w:jc w:val="left"/>
        <w:rPr>
          <w:rFonts w:cs="Arial"/>
          <w:b/>
          <w:sz w:val="28"/>
        </w:rPr>
      </w:pPr>
      <w:r>
        <w:br w:type="page"/>
      </w:r>
    </w:p>
    <w:p w14:paraId="7EAA5946" w14:textId="77556BC3" w:rsidR="007A7500" w:rsidRPr="00BB45ED" w:rsidRDefault="007A7500" w:rsidP="007A7500">
      <w:pPr>
        <w:pStyle w:val="berschrift2"/>
        <w:rPr>
          <w:rFonts w:cs="Arial"/>
        </w:rPr>
      </w:pPr>
      <w:r>
        <w:lastRenderedPageBreak/>
        <w:t>Tarea experimental</w:t>
      </w:r>
    </w:p>
    <w:tbl>
      <w:tblPr>
        <w:tblStyle w:val="Tabellenraster"/>
        <w:tblpPr w:leftFromText="141" w:rightFromText="141" w:vertAnchor="text" w:horzAnchor="margin" w:tblpX="392" w:tblpY="1415"/>
        <w:tblW w:w="0" w:type="auto"/>
        <w:tblLook w:val="04A0" w:firstRow="1" w:lastRow="0" w:firstColumn="1" w:lastColumn="0" w:noHBand="0" w:noVBand="1"/>
      </w:tblPr>
      <w:tblGrid>
        <w:gridCol w:w="1559"/>
        <w:gridCol w:w="1559"/>
        <w:gridCol w:w="5637"/>
      </w:tblGrid>
      <w:tr w:rsidR="00C302F7" w14:paraId="62BC3523" w14:textId="77777777" w:rsidTr="00C302F7">
        <w:tc>
          <w:tcPr>
            <w:tcW w:w="1559" w:type="dxa"/>
          </w:tcPr>
          <w:p w14:paraId="1ED72B97" w14:textId="77777777" w:rsidR="00C302F7" w:rsidRPr="00C302F7" w:rsidRDefault="00C302F7" w:rsidP="00C302F7">
            <w:pPr>
              <w:jc w:val="center"/>
              <w:rPr>
                <w:rFonts w:cs="Arial"/>
                <w:i/>
              </w:rPr>
            </w:pPr>
            <w:r>
              <w:rPr>
                <w:i/>
              </w:rPr>
              <w:t>Pulsador 1</w:t>
            </w:r>
          </w:p>
        </w:tc>
        <w:tc>
          <w:tcPr>
            <w:tcW w:w="1559" w:type="dxa"/>
          </w:tcPr>
          <w:p w14:paraId="3FB00996" w14:textId="77777777" w:rsidR="00C302F7" w:rsidRPr="00C302F7" w:rsidRDefault="00C302F7" w:rsidP="00C302F7">
            <w:pPr>
              <w:jc w:val="center"/>
              <w:rPr>
                <w:rFonts w:cs="Arial"/>
                <w:i/>
              </w:rPr>
            </w:pPr>
            <w:r>
              <w:rPr>
                <w:i/>
              </w:rPr>
              <w:t>Pulsador 2</w:t>
            </w:r>
          </w:p>
        </w:tc>
        <w:tc>
          <w:tcPr>
            <w:tcW w:w="5637" w:type="dxa"/>
          </w:tcPr>
          <w:p w14:paraId="5F6C8F24" w14:textId="77777777" w:rsidR="00C302F7" w:rsidRPr="00C302F7" w:rsidRDefault="00C302F7" w:rsidP="00C302F7">
            <w:pPr>
              <w:jc w:val="center"/>
              <w:rPr>
                <w:rFonts w:cs="Arial"/>
                <w:i/>
              </w:rPr>
            </w:pPr>
            <w:r>
              <w:rPr>
                <w:i/>
              </w:rPr>
              <w:t>LED</w:t>
            </w:r>
          </w:p>
        </w:tc>
      </w:tr>
      <w:tr w:rsidR="00C302F7" w14:paraId="4BF2C96B" w14:textId="77777777" w:rsidTr="00C302F7">
        <w:tc>
          <w:tcPr>
            <w:tcW w:w="1559" w:type="dxa"/>
          </w:tcPr>
          <w:p w14:paraId="694F707B" w14:textId="77777777" w:rsidR="00C302F7" w:rsidRDefault="00C302F7" w:rsidP="00C302F7">
            <w:pPr>
              <w:jc w:val="center"/>
              <w:rPr>
                <w:rFonts w:cs="Arial"/>
              </w:rPr>
            </w:pPr>
            <w:r>
              <w:t>apagado</w:t>
            </w:r>
          </w:p>
        </w:tc>
        <w:tc>
          <w:tcPr>
            <w:tcW w:w="1559" w:type="dxa"/>
          </w:tcPr>
          <w:p w14:paraId="279B06B0" w14:textId="77777777" w:rsidR="00C302F7" w:rsidRDefault="00C302F7" w:rsidP="00C302F7">
            <w:pPr>
              <w:jc w:val="center"/>
              <w:rPr>
                <w:rFonts w:cs="Arial"/>
              </w:rPr>
            </w:pPr>
            <w:r>
              <w:t>apagado</w:t>
            </w:r>
          </w:p>
        </w:tc>
        <w:tc>
          <w:tcPr>
            <w:tcW w:w="5637" w:type="dxa"/>
          </w:tcPr>
          <w:p w14:paraId="015C45EA" w14:textId="77777777" w:rsidR="00C302F7" w:rsidRDefault="00C302F7" w:rsidP="00C302F7">
            <w:pPr>
              <w:jc w:val="center"/>
              <w:rPr>
                <w:rFonts w:cs="Arial"/>
              </w:rPr>
            </w:pPr>
          </w:p>
        </w:tc>
      </w:tr>
      <w:tr w:rsidR="00C302F7" w14:paraId="1FE753CC" w14:textId="77777777" w:rsidTr="00C302F7">
        <w:tc>
          <w:tcPr>
            <w:tcW w:w="1559" w:type="dxa"/>
          </w:tcPr>
          <w:p w14:paraId="3C25FC8B" w14:textId="77777777" w:rsidR="00C302F7" w:rsidRDefault="00C302F7" w:rsidP="00C302F7">
            <w:pPr>
              <w:jc w:val="center"/>
              <w:rPr>
                <w:rFonts w:cs="Arial"/>
              </w:rPr>
            </w:pPr>
            <w:r>
              <w:t>encendido</w:t>
            </w:r>
          </w:p>
        </w:tc>
        <w:tc>
          <w:tcPr>
            <w:tcW w:w="1559" w:type="dxa"/>
          </w:tcPr>
          <w:p w14:paraId="18562A4E" w14:textId="77777777" w:rsidR="00C302F7" w:rsidRDefault="00C302F7" w:rsidP="00C302F7">
            <w:pPr>
              <w:jc w:val="center"/>
              <w:rPr>
                <w:rFonts w:cs="Arial"/>
              </w:rPr>
            </w:pPr>
            <w:r>
              <w:t>apagado</w:t>
            </w:r>
          </w:p>
        </w:tc>
        <w:tc>
          <w:tcPr>
            <w:tcW w:w="5637" w:type="dxa"/>
          </w:tcPr>
          <w:p w14:paraId="3CA1A297" w14:textId="77777777" w:rsidR="00C302F7" w:rsidRDefault="00C302F7" w:rsidP="00C302F7">
            <w:pPr>
              <w:jc w:val="center"/>
              <w:rPr>
                <w:rFonts w:cs="Arial"/>
              </w:rPr>
            </w:pPr>
          </w:p>
        </w:tc>
      </w:tr>
      <w:tr w:rsidR="00C302F7" w14:paraId="0EF9F998" w14:textId="77777777" w:rsidTr="00C302F7">
        <w:tc>
          <w:tcPr>
            <w:tcW w:w="1559" w:type="dxa"/>
          </w:tcPr>
          <w:p w14:paraId="088683E4" w14:textId="77777777" w:rsidR="00C302F7" w:rsidRDefault="00C302F7" w:rsidP="00C302F7">
            <w:pPr>
              <w:jc w:val="center"/>
              <w:rPr>
                <w:rFonts w:cs="Arial"/>
              </w:rPr>
            </w:pPr>
            <w:r>
              <w:t>apagado</w:t>
            </w:r>
          </w:p>
        </w:tc>
        <w:tc>
          <w:tcPr>
            <w:tcW w:w="1559" w:type="dxa"/>
          </w:tcPr>
          <w:p w14:paraId="2B7E7FF2" w14:textId="77777777" w:rsidR="00C302F7" w:rsidRDefault="00C302F7" w:rsidP="00C302F7">
            <w:pPr>
              <w:jc w:val="center"/>
              <w:rPr>
                <w:rFonts w:cs="Arial"/>
              </w:rPr>
            </w:pPr>
            <w:r>
              <w:t>encendido</w:t>
            </w:r>
          </w:p>
        </w:tc>
        <w:tc>
          <w:tcPr>
            <w:tcW w:w="5637" w:type="dxa"/>
          </w:tcPr>
          <w:p w14:paraId="2EFF30A5" w14:textId="77777777" w:rsidR="00C302F7" w:rsidRDefault="00C302F7" w:rsidP="00C302F7">
            <w:pPr>
              <w:jc w:val="center"/>
              <w:rPr>
                <w:rFonts w:cs="Arial"/>
              </w:rPr>
            </w:pPr>
          </w:p>
        </w:tc>
      </w:tr>
      <w:tr w:rsidR="00C302F7" w14:paraId="098472CD" w14:textId="77777777" w:rsidTr="00C302F7">
        <w:tc>
          <w:tcPr>
            <w:tcW w:w="1559" w:type="dxa"/>
          </w:tcPr>
          <w:p w14:paraId="26E8F2EB" w14:textId="77777777" w:rsidR="00C302F7" w:rsidRDefault="00C302F7" w:rsidP="00C302F7">
            <w:pPr>
              <w:jc w:val="center"/>
              <w:rPr>
                <w:rFonts w:cs="Arial"/>
              </w:rPr>
            </w:pPr>
            <w:r>
              <w:t>encendido</w:t>
            </w:r>
          </w:p>
        </w:tc>
        <w:tc>
          <w:tcPr>
            <w:tcW w:w="1559" w:type="dxa"/>
          </w:tcPr>
          <w:p w14:paraId="51BBEBC6" w14:textId="0A937154" w:rsidR="00C302F7" w:rsidRDefault="0027629D" w:rsidP="00C302F7">
            <w:pPr>
              <w:jc w:val="center"/>
              <w:rPr>
                <w:rFonts w:cs="Arial"/>
              </w:rPr>
            </w:pPr>
            <w:r>
              <w:t>Apagado</w:t>
            </w:r>
          </w:p>
        </w:tc>
        <w:tc>
          <w:tcPr>
            <w:tcW w:w="5637" w:type="dxa"/>
          </w:tcPr>
          <w:p w14:paraId="3150F2EE" w14:textId="77777777" w:rsidR="00C302F7" w:rsidRDefault="00C302F7" w:rsidP="00C302F7">
            <w:pPr>
              <w:jc w:val="center"/>
              <w:rPr>
                <w:rFonts w:cs="Arial"/>
              </w:rPr>
            </w:pPr>
          </w:p>
        </w:tc>
      </w:tr>
    </w:tbl>
    <w:p w14:paraId="6E08D35B" w14:textId="77777777" w:rsidR="00AC2921" w:rsidRDefault="009A35AE" w:rsidP="00AC2921">
      <w:pPr>
        <w:pStyle w:val="Listenummeriert"/>
        <w:numPr>
          <w:ilvl w:val="0"/>
          <w:numId w:val="43"/>
        </w:numPr>
        <w:ind w:left="284" w:hanging="284"/>
        <w:jc w:val="both"/>
      </w:pPr>
      <w:r>
        <w:t>En el circuito hay dos interruptores conectados en paralelo. El circuito puede cerrarse cuando uno o ambos interruptores se cierran. Esto puede observarse claramente en el esquema de conexiones. En la siguiente tabla, introduce el estado de los LED en función de la posición de conmutación de los pulsadores.</w:t>
      </w:r>
    </w:p>
    <w:p w14:paraId="693A30F2" w14:textId="43C89CCE" w:rsidR="00E755A9" w:rsidRDefault="00E755A9">
      <w:pPr>
        <w:spacing w:after="0"/>
        <w:jc w:val="left"/>
        <w:rPr>
          <w:noProof/>
        </w:rPr>
      </w:pPr>
    </w:p>
    <w:tbl>
      <w:tblPr>
        <w:tblStyle w:val="Tabellenraster"/>
        <w:tblpPr w:leftFromText="141" w:rightFromText="141" w:vertAnchor="text" w:horzAnchor="margin" w:tblpX="392" w:tblpY="904"/>
        <w:tblW w:w="0" w:type="auto"/>
        <w:tblLook w:val="04A0" w:firstRow="1" w:lastRow="0" w:firstColumn="1" w:lastColumn="0" w:noHBand="0" w:noVBand="1"/>
      </w:tblPr>
      <w:tblGrid>
        <w:gridCol w:w="1526"/>
        <w:gridCol w:w="1559"/>
        <w:gridCol w:w="5670"/>
      </w:tblGrid>
      <w:tr w:rsidR="00E755A9" w14:paraId="62FFC627" w14:textId="77777777" w:rsidTr="000D4921">
        <w:tc>
          <w:tcPr>
            <w:tcW w:w="1526" w:type="dxa"/>
            <w:vAlign w:val="center"/>
          </w:tcPr>
          <w:p w14:paraId="70BB4563" w14:textId="77777777" w:rsidR="00E755A9" w:rsidRDefault="00E755A9" w:rsidP="000D4921">
            <w:pPr>
              <w:jc w:val="center"/>
            </w:pPr>
            <w:r>
              <w:rPr>
                <w:i/>
              </w:rPr>
              <w:t>Pulsador 1</w:t>
            </w:r>
          </w:p>
        </w:tc>
        <w:tc>
          <w:tcPr>
            <w:tcW w:w="1559" w:type="dxa"/>
            <w:vAlign w:val="center"/>
          </w:tcPr>
          <w:p w14:paraId="5B61D854" w14:textId="77777777" w:rsidR="00E755A9" w:rsidRDefault="00E755A9" w:rsidP="000D4921">
            <w:pPr>
              <w:jc w:val="center"/>
            </w:pPr>
            <w:r>
              <w:rPr>
                <w:i/>
              </w:rPr>
              <w:t>Pulsador 2</w:t>
            </w:r>
          </w:p>
        </w:tc>
        <w:tc>
          <w:tcPr>
            <w:tcW w:w="5670" w:type="dxa"/>
            <w:vAlign w:val="center"/>
          </w:tcPr>
          <w:p w14:paraId="53B507F9" w14:textId="77777777" w:rsidR="00E755A9" w:rsidRDefault="00E755A9" w:rsidP="000D4921">
            <w:pPr>
              <w:jc w:val="center"/>
            </w:pPr>
            <w:r>
              <w:rPr>
                <w:i/>
              </w:rPr>
              <w:t>LED</w:t>
            </w:r>
          </w:p>
        </w:tc>
      </w:tr>
      <w:tr w:rsidR="00E755A9" w14:paraId="17E62FC6" w14:textId="77777777" w:rsidTr="000D4921">
        <w:tc>
          <w:tcPr>
            <w:tcW w:w="1526" w:type="dxa"/>
            <w:vAlign w:val="center"/>
          </w:tcPr>
          <w:p w14:paraId="0961B930" w14:textId="77777777" w:rsidR="00E755A9" w:rsidRDefault="00E755A9" w:rsidP="000D4921">
            <w:pPr>
              <w:jc w:val="center"/>
            </w:pPr>
            <w:r>
              <w:t>apagado</w:t>
            </w:r>
          </w:p>
        </w:tc>
        <w:tc>
          <w:tcPr>
            <w:tcW w:w="1559" w:type="dxa"/>
            <w:vAlign w:val="center"/>
          </w:tcPr>
          <w:p w14:paraId="050A12F3" w14:textId="77777777" w:rsidR="00E755A9" w:rsidRDefault="00E755A9" w:rsidP="000D4921">
            <w:pPr>
              <w:jc w:val="center"/>
            </w:pPr>
            <w:r>
              <w:t>apagado</w:t>
            </w:r>
          </w:p>
        </w:tc>
        <w:tc>
          <w:tcPr>
            <w:tcW w:w="5670" w:type="dxa"/>
            <w:vAlign w:val="center"/>
          </w:tcPr>
          <w:p w14:paraId="6E85A3B4" w14:textId="77777777" w:rsidR="00E755A9" w:rsidRDefault="00E755A9" w:rsidP="000D4921">
            <w:pPr>
              <w:jc w:val="center"/>
            </w:pPr>
          </w:p>
        </w:tc>
      </w:tr>
      <w:tr w:rsidR="00E755A9" w14:paraId="16EBA17A" w14:textId="77777777" w:rsidTr="000D4921">
        <w:tc>
          <w:tcPr>
            <w:tcW w:w="1526" w:type="dxa"/>
            <w:vAlign w:val="center"/>
          </w:tcPr>
          <w:p w14:paraId="74C36A4F" w14:textId="77777777" w:rsidR="00E755A9" w:rsidRDefault="00E755A9" w:rsidP="000D4921">
            <w:pPr>
              <w:jc w:val="center"/>
            </w:pPr>
            <w:r>
              <w:t>encendido</w:t>
            </w:r>
          </w:p>
        </w:tc>
        <w:tc>
          <w:tcPr>
            <w:tcW w:w="1559" w:type="dxa"/>
            <w:vAlign w:val="center"/>
          </w:tcPr>
          <w:p w14:paraId="07D25F6D" w14:textId="77777777" w:rsidR="00E755A9" w:rsidRDefault="00E755A9" w:rsidP="000D4921">
            <w:pPr>
              <w:jc w:val="center"/>
            </w:pPr>
            <w:r>
              <w:t>apagado</w:t>
            </w:r>
          </w:p>
        </w:tc>
        <w:tc>
          <w:tcPr>
            <w:tcW w:w="5670" w:type="dxa"/>
            <w:vAlign w:val="center"/>
          </w:tcPr>
          <w:p w14:paraId="2CA37C7D" w14:textId="77777777" w:rsidR="00E755A9" w:rsidRDefault="00E755A9" w:rsidP="000D4921">
            <w:pPr>
              <w:jc w:val="center"/>
            </w:pPr>
          </w:p>
        </w:tc>
      </w:tr>
      <w:tr w:rsidR="00E755A9" w14:paraId="00763A0F" w14:textId="77777777" w:rsidTr="000D4921">
        <w:tc>
          <w:tcPr>
            <w:tcW w:w="1526" w:type="dxa"/>
            <w:vAlign w:val="center"/>
          </w:tcPr>
          <w:p w14:paraId="689E8588" w14:textId="77777777" w:rsidR="00E755A9" w:rsidRDefault="00E755A9" w:rsidP="000D4921">
            <w:pPr>
              <w:jc w:val="center"/>
            </w:pPr>
            <w:r>
              <w:t>apagado</w:t>
            </w:r>
          </w:p>
        </w:tc>
        <w:tc>
          <w:tcPr>
            <w:tcW w:w="1559" w:type="dxa"/>
            <w:vAlign w:val="center"/>
          </w:tcPr>
          <w:p w14:paraId="2475A5CC" w14:textId="77777777" w:rsidR="00E755A9" w:rsidRDefault="00E755A9" w:rsidP="000D4921">
            <w:pPr>
              <w:jc w:val="center"/>
            </w:pPr>
            <w:r>
              <w:t>encendido</w:t>
            </w:r>
          </w:p>
        </w:tc>
        <w:tc>
          <w:tcPr>
            <w:tcW w:w="5670" w:type="dxa"/>
            <w:vAlign w:val="center"/>
          </w:tcPr>
          <w:p w14:paraId="50665275" w14:textId="77777777" w:rsidR="00E755A9" w:rsidRDefault="00E755A9" w:rsidP="000D4921">
            <w:pPr>
              <w:jc w:val="center"/>
            </w:pPr>
          </w:p>
        </w:tc>
      </w:tr>
      <w:tr w:rsidR="00E755A9" w14:paraId="4257AB48" w14:textId="77777777" w:rsidTr="000D4921">
        <w:tc>
          <w:tcPr>
            <w:tcW w:w="1526" w:type="dxa"/>
            <w:vAlign w:val="center"/>
          </w:tcPr>
          <w:p w14:paraId="529E05F9" w14:textId="77777777" w:rsidR="00E755A9" w:rsidRDefault="00E755A9" w:rsidP="000D4921">
            <w:pPr>
              <w:jc w:val="center"/>
            </w:pPr>
            <w:r>
              <w:t>encendido</w:t>
            </w:r>
          </w:p>
        </w:tc>
        <w:tc>
          <w:tcPr>
            <w:tcW w:w="1559" w:type="dxa"/>
            <w:vAlign w:val="center"/>
          </w:tcPr>
          <w:p w14:paraId="135807F7" w14:textId="77777777" w:rsidR="00E755A9" w:rsidRDefault="00E755A9" w:rsidP="000D4921">
            <w:pPr>
              <w:jc w:val="center"/>
            </w:pPr>
            <w:r>
              <w:t>apagado</w:t>
            </w:r>
          </w:p>
        </w:tc>
        <w:tc>
          <w:tcPr>
            <w:tcW w:w="5670" w:type="dxa"/>
            <w:vAlign w:val="center"/>
          </w:tcPr>
          <w:p w14:paraId="333639E4" w14:textId="77777777" w:rsidR="00E755A9" w:rsidRDefault="00E755A9" w:rsidP="000D4921">
            <w:pPr>
              <w:jc w:val="center"/>
            </w:pPr>
          </w:p>
        </w:tc>
      </w:tr>
    </w:tbl>
    <w:p w14:paraId="2E16012E" w14:textId="4DEA7C85" w:rsidR="00E755A9" w:rsidRDefault="00E755A9" w:rsidP="003B186B">
      <w:pPr>
        <w:pStyle w:val="Listenummeriert"/>
        <w:numPr>
          <w:ilvl w:val="0"/>
          <w:numId w:val="43"/>
        </w:numPr>
        <w:ind w:left="284" w:hanging="284"/>
      </w:pPr>
      <w:r>
        <w:t xml:space="preserve">¿Puedes modificar el circuito de modo que el LED no se ilumine cuando no se accione ninguno de los dos pulsadores o se accionen ambos? Completa la tabla. </w:t>
      </w:r>
      <w:r>
        <w:br/>
      </w:r>
      <w:r>
        <w:br/>
      </w:r>
    </w:p>
    <w:sectPr w:rsidR="00E755A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F3CE" w14:textId="77777777" w:rsidR="00923735" w:rsidRDefault="00923735">
      <w:r>
        <w:separator/>
      </w:r>
    </w:p>
  </w:endnote>
  <w:endnote w:type="continuationSeparator" w:id="0">
    <w:p w14:paraId="3EDECB76" w14:textId="77777777" w:rsidR="00923735" w:rsidRDefault="0092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B75A7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FF85" w14:textId="77777777" w:rsidR="00923735" w:rsidRDefault="00923735">
      <w:r>
        <w:separator/>
      </w:r>
    </w:p>
  </w:footnote>
  <w:footnote w:type="continuationSeparator" w:id="0">
    <w:p w14:paraId="167784BB" w14:textId="77777777" w:rsidR="00923735" w:rsidRDefault="0092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15DCF"/>
    <w:rsid w:val="000173AE"/>
    <w:rsid w:val="00022F11"/>
    <w:rsid w:val="0002512F"/>
    <w:rsid w:val="0003721F"/>
    <w:rsid w:val="0004739D"/>
    <w:rsid w:val="00047CC3"/>
    <w:rsid w:val="00051787"/>
    <w:rsid w:val="0005193D"/>
    <w:rsid w:val="000656BD"/>
    <w:rsid w:val="000722C8"/>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C4A26"/>
    <w:rsid w:val="001D1C2A"/>
    <w:rsid w:val="001D69C8"/>
    <w:rsid w:val="001E6344"/>
    <w:rsid w:val="001E6448"/>
    <w:rsid w:val="001E67A0"/>
    <w:rsid w:val="001F17D2"/>
    <w:rsid w:val="001F4F66"/>
    <w:rsid w:val="001F769C"/>
    <w:rsid w:val="00204678"/>
    <w:rsid w:val="002046AD"/>
    <w:rsid w:val="00205E7E"/>
    <w:rsid w:val="00217A7E"/>
    <w:rsid w:val="0022302D"/>
    <w:rsid w:val="002323C1"/>
    <w:rsid w:val="00241577"/>
    <w:rsid w:val="00247250"/>
    <w:rsid w:val="00251174"/>
    <w:rsid w:val="002529AC"/>
    <w:rsid w:val="0026611F"/>
    <w:rsid w:val="00271A2E"/>
    <w:rsid w:val="0027629D"/>
    <w:rsid w:val="00280D4B"/>
    <w:rsid w:val="00282294"/>
    <w:rsid w:val="0028590F"/>
    <w:rsid w:val="002A22E6"/>
    <w:rsid w:val="002A5084"/>
    <w:rsid w:val="002A69BD"/>
    <w:rsid w:val="002D131C"/>
    <w:rsid w:val="002D3AB9"/>
    <w:rsid w:val="002D3EE9"/>
    <w:rsid w:val="002E1AAA"/>
    <w:rsid w:val="002E78C1"/>
    <w:rsid w:val="002F099E"/>
    <w:rsid w:val="003024E6"/>
    <w:rsid w:val="00302C0E"/>
    <w:rsid w:val="003100A9"/>
    <w:rsid w:val="00311190"/>
    <w:rsid w:val="00322589"/>
    <w:rsid w:val="00323B3E"/>
    <w:rsid w:val="00323D2C"/>
    <w:rsid w:val="00341FA6"/>
    <w:rsid w:val="00342916"/>
    <w:rsid w:val="0035076B"/>
    <w:rsid w:val="0035785D"/>
    <w:rsid w:val="00360FB7"/>
    <w:rsid w:val="0036332F"/>
    <w:rsid w:val="00363EE2"/>
    <w:rsid w:val="00376E3F"/>
    <w:rsid w:val="00383D6D"/>
    <w:rsid w:val="00384F22"/>
    <w:rsid w:val="003859EA"/>
    <w:rsid w:val="00385F80"/>
    <w:rsid w:val="003A705F"/>
    <w:rsid w:val="003B0332"/>
    <w:rsid w:val="003B186B"/>
    <w:rsid w:val="003C382C"/>
    <w:rsid w:val="003D0688"/>
    <w:rsid w:val="003D5BEC"/>
    <w:rsid w:val="003F4669"/>
    <w:rsid w:val="003F4A96"/>
    <w:rsid w:val="004012C1"/>
    <w:rsid w:val="00401560"/>
    <w:rsid w:val="0041289E"/>
    <w:rsid w:val="00413E03"/>
    <w:rsid w:val="004218BA"/>
    <w:rsid w:val="00432E0E"/>
    <w:rsid w:val="00434525"/>
    <w:rsid w:val="00435EA1"/>
    <w:rsid w:val="004377CB"/>
    <w:rsid w:val="00455455"/>
    <w:rsid w:val="00460141"/>
    <w:rsid w:val="00476D4B"/>
    <w:rsid w:val="00482CE6"/>
    <w:rsid w:val="004A0B42"/>
    <w:rsid w:val="004B754D"/>
    <w:rsid w:val="004B7983"/>
    <w:rsid w:val="004C138F"/>
    <w:rsid w:val="004C5167"/>
    <w:rsid w:val="004D2ABB"/>
    <w:rsid w:val="004D2E5B"/>
    <w:rsid w:val="004D5672"/>
    <w:rsid w:val="004D713B"/>
    <w:rsid w:val="004F6D89"/>
    <w:rsid w:val="004F7A0B"/>
    <w:rsid w:val="00514710"/>
    <w:rsid w:val="00543BE7"/>
    <w:rsid w:val="00572B6C"/>
    <w:rsid w:val="00573ACB"/>
    <w:rsid w:val="00573B8C"/>
    <w:rsid w:val="00576668"/>
    <w:rsid w:val="005771A4"/>
    <w:rsid w:val="00591572"/>
    <w:rsid w:val="005940DF"/>
    <w:rsid w:val="00595245"/>
    <w:rsid w:val="005A49AD"/>
    <w:rsid w:val="005D2CD9"/>
    <w:rsid w:val="005E57C1"/>
    <w:rsid w:val="005F6FD5"/>
    <w:rsid w:val="005F7EED"/>
    <w:rsid w:val="006158A5"/>
    <w:rsid w:val="00617BB0"/>
    <w:rsid w:val="00631B87"/>
    <w:rsid w:val="00632C08"/>
    <w:rsid w:val="00633EF6"/>
    <w:rsid w:val="00642094"/>
    <w:rsid w:val="00643E62"/>
    <w:rsid w:val="006501CF"/>
    <w:rsid w:val="006607D2"/>
    <w:rsid w:val="006618BE"/>
    <w:rsid w:val="006705D1"/>
    <w:rsid w:val="006735F3"/>
    <w:rsid w:val="006847F4"/>
    <w:rsid w:val="006A105D"/>
    <w:rsid w:val="006A67CE"/>
    <w:rsid w:val="006B181A"/>
    <w:rsid w:val="006B5425"/>
    <w:rsid w:val="006C14DA"/>
    <w:rsid w:val="006E3468"/>
    <w:rsid w:val="006E5040"/>
    <w:rsid w:val="006E72F4"/>
    <w:rsid w:val="006F1E9C"/>
    <w:rsid w:val="00706578"/>
    <w:rsid w:val="00712BE5"/>
    <w:rsid w:val="00713BC0"/>
    <w:rsid w:val="00716839"/>
    <w:rsid w:val="00746124"/>
    <w:rsid w:val="00747754"/>
    <w:rsid w:val="00757CDC"/>
    <w:rsid w:val="00781597"/>
    <w:rsid w:val="00782ED3"/>
    <w:rsid w:val="00787F52"/>
    <w:rsid w:val="00792E95"/>
    <w:rsid w:val="007A2EA9"/>
    <w:rsid w:val="007A7500"/>
    <w:rsid w:val="007B2084"/>
    <w:rsid w:val="007B2DB2"/>
    <w:rsid w:val="007B3659"/>
    <w:rsid w:val="007B6235"/>
    <w:rsid w:val="007C282A"/>
    <w:rsid w:val="007E05F7"/>
    <w:rsid w:val="00805C2F"/>
    <w:rsid w:val="00811BF5"/>
    <w:rsid w:val="00817D41"/>
    <w:rsid w:val="00820994"/>
    <w:rsid w:val="008333A8"/>
    <w:rsid w:val="00835C38"/>
    <w:rsid w:val="00837131"/>
    <w:rsid w:val="00842A30"/>
    <w:rsid w:val="00845F6A"/>
    <w:rsid w:val="00851230"/>
    <w:rsid w:val="00852E19"/>
    <w:rsid w:val="00853009"/>
    <w:rsid w:val="008608D1"/>
    <w:rsid w:val="00864063"/>
    <w:rsid w:val="00871348"/>
    <w:rsid w:val="008810C8"/>
    <w:rsid w:val="00893D00"/>
    <w:rsid w:val="008963B8"/>
    <w:rsid w:val="008A620F"/>
    <w:rsid w:val="008B4844"/>
    <w:rsid w:val="008B4946"/>
    <w:rsid w:val="008B63FA"/>
    <w:rsid w:val="008C3CAB"/>
    <w:rsid w:val="008D6712"/>
    <w:rsid w:val="008E1836"/>
    <w:rsid w:val="008E2C4A"/>
    <w:rsid w:val="008E43BD"/>
    <w:rsid w:val="008F3397"/>
    <w:rsid w:val="008F33A0"/>
    <w:rsid w:val="00906F27"/>
    <w:rsid w:val="009070DC"/>
    <w:rsid w:val="009203DC"/>
    <w:rsid w:val="00923735"/>
    <w:rsid w:val="0093224F"/>
    <w:rsid w:val="00937B5D"/>
    <w:rsid w:val="00945F8D"/>
    <w:rsid w:val="00946EE1"/>
    <w:rsid w:val="00955E67"/>
    <w:rsid w:val="00965E72"/>
    <w:rsid w:val="00981AA1"/>
    <w:rsid w:val="00981D89"/>
    <w:rsid w:val="0098265E"/>
    <w:rsid w:val="00982F11"/>
    <w:rsid w:val="00994BF9"/>
    <w:rsid w:val="009972A6"/>
    <w:rsid w:val="009A25AA"/>
    <w:rsid w:val="009A35AE"/>
    <w:rsid w:val="009A6161"/>
    <w:rsid w:val="009B4035"/>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2921"/>
    <w:rsid w:val="00AC5E5A"/>
    <w:rsid w:val="00AC6B0C"/>
    <w:rsid w:val="00AD5E38"/>
    <w:rsid w:val="00AE0F63"/>
    <w:rsid w:val="00AE7717"/>
    <w:rsid w:val="00AF1AA7"/>
    <w:rsid w:val="00AF1FD5"/>
    <w:rsid w:val="00AF3FBE"/>
    <w:rsid w:val="00AF649B"/>
    <w:rsid w:val="00AF79C5"/>
    <w:rsid w:val="00B07DDD"/>
    <w:rsid w:val="00B101CA"/>
    <w:rsid w:val="00B13727"/>
    <w:rsid w:val="00B22634"/>
    <w:rsid w:val="00B247C5"/>
    <w:rsid w:val="00B344E0"/>
    <w:rsid w:val="00B3559F"/>
    <w:rsid w:val="00B479B8"/>
    <w:rsid w:val="00B47FAB"/>
    <w:rsid w:val="00B50EDC"/>
    <w:rsid w:val="00B51A52"/>
    <w:rsid w:val="00B61D2A"/>
    <w:rsid w:val="00B65E65"/>
    <w:rsid w:val="00B75A7B"/>
    <w:rsid w:val="00B76AD1"/>
    <w:rsid w:val="00B820A9"/>
    <w:rsid w:val="00B92265"/>
    <w:rsid w:val="00B93F9E"/>
    <w:rsid w:val="00BB3A6C"/>
    <w:rsid w:val="00BB45ED"/>
    <w:rsid w:val="00BD239F"/>
    <w:rsid w:val="00BD27A4"/>
    <w:rsid w:val="00BD40EC"/>
    <w:rsid w:val="00BF56BF"/>
    <w:rsid w:val="00BF665D"/>
    <w:rsid w:val="00BF7979"/>
    <w:rsid w:val="00C17CA0"/>
    <w:rsid w:val="00C302F7"/>
    <w:rsid w:val="00C35FA3"/>
    <w:rsid w:val="00C539B9"/>
    <w:rsid w:val="00C637F2"/>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72FA"/>
    <w:rsid w:val="00CD0A93"/>
    <w:rsid w:val="00CD258D"/>
    <w:rsid w:val="00CD5D7E"/>
    <w:rsid w:val="00CE1A3F"/>
    <w:rsid w:val="00CF021F"/>
    <w:rsid w:val="00D247B8"/>
    <w:rsid w:val="00D462A8"/>
    <w:rsid w:val="00D6676D"/>
    <w:rsid w:val="00D805C6"/>
    <w:rsid w:val="00D83D7F"/>
    <w:rsid w:val="00D85B1D"/>
    <w:rsid w:val="00D8647C"/>
    <w:rsid w:val="00D94C19"/>
    <w:rsid w:val="00DA0436"/>
    <w:rsid w:val="00DA5B0E"/>
    <w:rsid w:val="00DB1666"/>
    <w:rsid w:val="00DD3EDD"/>
    <w:rsid w:val="00DD6588"/>
    <w:rsid w:val="00DE2CE3"/>
    <w:rsid w:val="00DE6379"/>
    <w:rsid w:val="00DE69CA"/>
    <w:rsid w:val="00DF11EF"/>
    <w:rsid w:val="00E00F64"/>
    <w:rsid w:val="00E10555"/>
    <w:rsid w:val="00E1381D"/>
    <w:rsid w:val="00E140C9"/>
    <w:rsid w:val="00E1562C"/>
    <w:rsid w:val="00E173E1"/>
    <w:rsid w:val="00E21D5A"/>
    <w:rsid w:val="00E4016D"/>
    <w:rsid w:val="00E41F51"/>
    <w:rsid w:val="00E43C39"/>
    <w:rsid w:val="00E56803"/>
    <w:rsid w:val="00E72F37"/>
    <w:rsid w:val="00E755A9"/>
    <w:rsid w:val="00E7622D"/>
    <w:rsid w:val="00E81DF1"/>
    <w:rsid w:val="00E8260F"/>
    <w:rsid w:val="00E82918"/>
    <w:rsid w:val="00E8709C"/>
    <w:rsid w:val="00E96821"/>
    <w:rsid w:val="00EA3AD3"/>
    <w:rsid w:val="00EB5CCE"/>
    <w:rsid w:val="00EC0F53"/>
    <w:rsid w:val="00EC1DCF"/>
    <w:rsid w:val="00EE586D"/>
    <w:rsid w:val="00EF6673"/>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4130"/>
    <w:rsid w:val="00FB51B5"/>
    <w:rsid w:val="00FB7830"/>
    <w:rsid w:val="00FC135F"/>
    <w:rsid w:val="00FC56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customStyle="1" w:styleId="berschrift2Zchn">
    <w:name w:val="Überschrift 2 Zchn"/>
    <w:basedOn w:val="Absatz-Standardschriftart"/>
    <w:link w:val="berschrift2"/>
    <w:rsid w:val="00FC5656"/>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81C72D1A-32DE-4A84-B209-49714D3BC560}">
  <ds:schemaRefs>
    <ds:schemaRef ds:uri="http://schemas.openxmlformats.org/officeDocument/2006/bibliography"/>
  </ds:schemaRefs>
</ds:datastoreItem>
</file>

<file path=customXml/itemProps2.xml><?xml version="1.0" encoding="utf-8"?>
<ds:datastoreItem xmlns:ds="http://schemas.openxmlformats.org/officeDocument/2006/customXml" ds:itemID="{7C681918-6477-42BD-89F1-58B351F70766}"/>
</file>

<file path=customXml/itemProps3.xml><?xml version="1.0" encoding="utf-8"?>
<ds:datastoreItem xmlns:ds="http://schemas.openxmlformats.org/officeDocument/2006/customXml" ds:itemID="{60E14CCB-C7FC-4FEC-A353-D817665144A1}"/>
</file>

<file path=customXml/itemProps4.xml><?xml version="1.0" encoding="utf-8"?>
<ds:datastoreItem xmlns:ds="http://schemas.openxmlformats.org/officeDocument/2006/customXml" ds:itemID="{9B86EBF5-FBB4-4FD7-85A2-D11B2C7186F0}"/>
</file>

<file path=docProps/app.xml><?xml version="1.0" encoding="utf-8"?>
<Properties xmlns="http://schemas.openxmlformats.org/officeDocument/2006/extended-properties" xmlns:vt="http://schemas.openxmlformats.org/officeDocument/2006/docPropsVTypes">
  <Template>Normal.dotm</Template>
  <TotalTime>0</TotalTime>
  <Pages>2</Pages>
  <Words>237</Words>
  <Characters>1495</Characters>
  <Application>Microsoft Office Word</Application>
  <DocSecurity>0</DocSecurity>
  <Lines>12</Lines>
  <Paragraphs>3</Paragraphs>
  <ScaleCrop>false</ScaleCrop>
  <Company/>
  <LinksUpToDate>false</LinksUpToDate>
  <CharactersWithSpaces>1729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2021-07-19T13:49:00Z</dcterms:created>
  <dcterms:modified xsi:type="dcterms:W3CDTF">2021-07-19T13:49:00Z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